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2" w:type="dxa"/>
        <w:jc w:val="center"/>
        <w:tblLook w:val="01E0" w:firstRow="1" w:lastRow="1" w:firstColumn="1" w:lastColumn="1" w:noHBand="0" w:noVBand="0"/>
      </w:tblPr>
      <w:tblGrid>
        <w:gridCol w:w="4224"/>
        <w:gridCol w:w="5868"/>
      </w:tblGrid>
      <w:tr w:rsidR="004357B2" w:rsidRPr="004357B2" w14:paraId="1BC8B732" w14:textId="77777777" w:rsidTr="00C33343">
        <w:trPr>
          <w:trHeight w:val="863"/>
          <w:jc w:val="center"/>
        </w:trPr>
        <w:tc>
          <w:tcPr>
            <w:tcW w:w="4224" w:type="dxa"/>
          </w:tcPr>
          <w:p w14:paraId="109FD391" w14:textId="77777777" w:rsidR="00546E83" w:rsidRPr="004357B2" w:rsidRDefault="00546E83" w:rsidP="00C33343">
            <w:pPr>
              <w:ind w:left="-82" w:right="-138"/>
              <w:jc w:val="center"/>
              <w:rPr>
                <w:rFonts w:ascii="Times New Roman" w:hAnsi="Times New Roman"/>
                <w:spacing w:val="-8"/>
                <w:sz w:val="26"/>
                <w:szCs w:val="24"/>
                <w:lang w:val="fr-FR"/>
              </w:rPr>
            </w:pPr>
            <w:bookmarkStart w:id="0" w:name="_GoBack"/>
            <w:bookmarkEnd w:id="0"/>
            <w:r w:rsidRPr="004357B2">
              <w:rPr>
                <w:rFonts w:ascii="Times New Roman" w:hAnsi="Times New Roman"/>
                <w:spacing w:val="-8"/>
                <w:sz w:val="26"/>
                <w:szCs w:val="24"/>
                <w:lang w:val="fr-FR"/>
              </w:rPr>
              <w:t>UỶ BAN NHÂN DÂN</w:t>
            </w:r>
          </w:p>
          <w:p w14:paraId="5E8425EF" w14:textId="77777777" w:rsidR="00546E83" w:rsidRPr="004357B2" w:rsidRDefault="00546E83" w:rsidP="00C33343">
            <w:pPr>
              <w:ind w:left="-82" w:right="-138"/>
              <w:jc w:val="center"/>
              <w:rPr>
                <w:rFonts w:ascii="Times New Roman" w:hAnsi="Times New Roman"/>
                <w:spacing w:val="-8"/>
                <w:sz w:val="26"/>
                <w:szCs w:val="24"/>
                <w:lang w:val="fr-FR"/>
              </w:rPr>
            </w:pPr>
            <w:r w:rsidRPr="004357B2">
              <w:rPr>
                <w:rFonts w:ascii="Times New Roman" w:hAnsi="Times New Roman"/>
                <w:spacing w:val="-8"/>
                <w:sz w:val="26"/>
                <w:szCs w:val="24"/>
                <w:lang w:val="fr-FR"/>
              </w:rPr>
              <w:t>THÀNH PHỐ HẢI PHÒNG</w:t>
            </w:r>
          </w:p>
          <w:p w14:paraId="0EB02DE0" w14:textId="77777777" w:rsidR="00546E83" w:rsidRPr="004357B2" w:rsidRDefault="00546E83" w:rsidP="00C33343">
            <w:pPr>
              <w:ind w:left="-82" w:right="-138"/>
              <w:jc w:val="center"/>
              <w:rPr>
                <w:rFonts w:ascii="Times New Roman" w:hAnsi="Times New Roman"/>
                <w:b/>
                <w:sz w:val="26"/>
                <w:szCs w:val="24"/>
                <w:lang w:val="fr-FR"/>
              </w:rPr>
            </w:pPr>
            <w:r w:rsidRPr="004357B2">
              <w:rPr>
                <w:rFonts w:ascii="Times New Roman" w:hAnsi="Times New Roman"/>
                <w:b/>
                <w:noProof/>
                <w:sz w:val="26"/>
                <w:szCs w:val="24"/>
                <w:lang w:val="vi-VN" w:eastAsia="vi-VN"/>
              </w:rPr>
              <mc:AlternateContent>
                <mc:Choice Requires="wps">
                  <w:drawing>
                    <wp:anchor distT="4294967295" distB="4294967295" distL="114300" distR="114300" simplePos="0" relativeHeight="251660288" behindDoc="0" locked="0" layoutInCell="1" allowOverlap="1" wp14:anchorId="0CD9D9BE" wp14:editId="1C82FA9C">
                      <wp:simplePos x="0" y="0"/>
                      <wp:positionH relativeFrom="column">
                        <wp:posOffset>847725</wp:posOffset>
                      </wp:positionH>
                      <wp:positionV relativeFrom="paragraph">
                        <wp:posOffset>34289</wp:posOffset>
                      </wp:positionV>
                      <wp:extent cx="621665" cy="0"/>
                      <wp:effectExtent l="0" t="0" r="2603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C9908"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2.7pt" to="11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"/>
                  </w:pict>
                </mc:Fallback>
              </mc:AlternateContent>
            </w:r>
            <w:r w:rsidRPr="004357B2">
              <w:rPr>
                <w:rFonts w:ascii="Times New Roman" w:hAnsi="Times New Roman"/>
                <w:spacing w:val="-8"/>
                <w:sz w:val="26"/>
                <w:szCs w:val="24"/>
                <w:lang w:val="fr-FR"/>
              </w:rPr>
              <w:t xml:space="preserve"> </w:t>
            </w:r>
          </w:p>
        </w:tc>
        <w:tc>
          <w:tcPr>
            <w:tcW w:w="5868" w:type="dxa"/>
          </w:tcPr>
          <w:p w14:paraId="17DC9B02" w14:textId="77777777" w:rsidR="00546E83" w:rsidRPr="004357B2" w:rsidRDefault="00546E83" w:rsidP="00C33343">
            <w:pPr>
              <w:jc w:val="center"/>
              <w:rPr>
                <w:rFonts w:ascii="Times New Roman" w:hAnsi="Times New Roman"/>
                <w:b/>
                <w:sz w:val="26"/>
                <w:szCs w:val="24"/>
                <w:lang w:val="fr-FR"/>
              </w:rPr>
            </w:pPr>
            <w:r w:rsidRPr="004357B2">
              <w:rPr>
                <w:rFonts w:ascii="Times New Roman" w:hAnsi="Times New Roman"/>
                <w:b/>
                <w:sz w:val="26"/>
                <w:szCs w:val="24"/>
                <w:lang w:val="fr-FR"/>
              </w:rPr>
              <w:t>CỘNG HÒA XÃ HỘI CHỦ NGHĨA VIỆT NAM</w:t>
            </w:r>
          </w:p>
          <w:p w14:paraId="05334AC9" w14:textId="77777777" w:rsidR="00546E83" w:rsidRPr="004357B2" w:rsidRDefault="00546E83" w:rsidP="00C33343">
            <w:pPr>
              <w:jc w:val="center"/>
              <w:rPr>
                <w:rFonts w:ascii="Times New Roman" w:hAnsi="Times New Roman"/>
                <w:b/>
                <w:lang w:val="fr-FR"/>
              </w:rPr>
            </w:pPr>
            <w:r w:rsidRPr="004357B2">
              <w:rPr>
                <w:rFonts w:ascii="Times New Roman" w:hAnsi="Times New Roman"/>
                <w:b/>
                <w:noProof/>
                <w:sz w:val="26"/>
                <w:lang w:val="vi-VN" w:eastAsia="vi-VN"/>
              </w:rPr>
              <mc:AlternateContent>
                <mc:Choice Requires="wps">
                  <w:drawing>
                    <wp:anchor distT="4294967295" distB="4294967295" distL="114300" distR="114300" simplePos="0" relativeHeight="251659264" behindDoc="0" locked="0" layoutInCell="1" allowOverlap="1" wp14:anchorId="67D4E911" wp14:editId="6DFE2C6E">
                      <wp:simplePos x="0" y="0"/>
                      <wp:positionH relativeFrom="column">
                        <wp:posOffset>721360</wp:posOffset>
                      </wp:positionH>
                      <wp:positionV relativeFrom="paragraph">
                        <wp:posOffset>224154</wp:posOffset>
                      </wp:positionV>
                      <wp:extent cx="2136775" cy="0"/>
                      <wp:effectExtent l="0" t="0" r="1587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6084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pt,17.65pt" to="225.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"/>
                  </w:pict>
                </mc:Fallback>
              </mc:AlternateContent>
            </w:r>
            <w:r w:rsidRPr="004357B2">
              <w:rPr>
                <w:rFonts w:ascii="Times New Roman" w:hAnsi="Times New Roman"/>
                <w:b/>
                <w:lang w:val="fr-FR"/>
              </w:rPr>
              <w:t>Độc lập - Tự do - Hạnh phúc</w:t>
            </w:r>
          </w:p>
        </w:tc>
      </w:tr>
      <w:tr w:rsidR="008C37F1" w:rsidRPr="004357B2" w14:paraId="5D844174" w14:textId="77777777" w:rsidTr="00C33343">
        <w:trPr>
          <w:jc w:val="center"/>
        </w:trPr>
        <w:tc>
          <w:tcPr>
            <w:tcW w:w="4224" w:type="dxa"/>
          </w:tcPr>
          <w:p w14:paraId="7E28B926" w14:textId="77777777" w:rsidR="00546E83" w:rsidRPr="004357B2" w:rsidRDefault="00546E83" w:rsidP="00C33343">
            <w:pPr>
              <w:spacing w:before="200"/>
              <w:jc w:val="center"/>
              <w:rPr>
                <w:rFonts w:ascii="Times New Roman" w:hAnsi="Times New Roman"/>
                <w:sz w:val="24"/>
                <w:szCs w:val="24"/>
                <w:lang w:val="fr-FR"/>
              </w:rPr>
            </w:pPr>
            <w:r w:rsidRPr="004357B2">
              <w:rPr>
                <w:rFonts w:ascii="Times New Roman" w:hAnsi="Times New Roman"/>
                <w:noProof/>
                <w:lang w:val="vi-VN" w:eastAsia="vi-VN"/>
              </w:rPr>
              <mc:AlternateContent>
                <mc:Choice Requires="wps">
                  <w:drawing>
                    <wp:anchor distT="0" distB="0" distL="114300" distR="114300" simplePos="0" relativeHeight="251662336" behindDoc="0" locked="0" layoutInCell="1" allowOverlap="1" wp14:anchorId="4AFB7072" wp14:editId="2B15A240">
                      <wp:simplePos x="0" y="0"/>
                      <wp:positionH relativeFrom="column">
                        <wp:posOffset>-579120</wp:posOffset>
                      </wp:positionH>
                      <wp:positionV relativeFrom="paragraph">
                        <wp:posOffset>297180</wp:posOffset>
                      </wp:positionV>
                      <wp:extent cx="906780" cy="380365"/>
                      <wp:effectExtent l="0" t="254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CFBE" w14:textId="77777777" w:rsidR="00546E83" w:rsidRPr="0052103C" w:rsidRDefault="00546E83" w:rsidP="00546E83">
                                  <w:pPr>
                                    <w:rPr>
                                      <w:rFonts w:ascii="Times New Roman" w:hAnsi="Times New Roman"/>
                                      <w:b/>
                                      <w:i/>
                                      <w:lang w:val="vi-VN"/>
                                    </w:rPr>
                                  </w:pPr>
                                  <w:r w:rsidRPr="0052103C">
                                    <w:rPr>
                                      <w:rFonts w:ascii="Times New Roman" w:hAnsi="Times New Roman"/>
                                      <w:b/>
                                      <w:i/>
                                    </w:rPr>
                                    <w:t>D</w:t>
                                  </w:r>
                                  <w:r w:rsidRPr="0052103C">
                                    <w:rPr>
                                      <w:rFonts w:ascii="Times New Roman" w:hAnsi="Times New Roman"/>
                                      <w:b/>
                                      <w:i/>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B7072" id="Rectangle 8" o:spid="_x0000_s1026" style="position:absolute;left:0;text-align:left;margin-left:-45.6pt;margin-top:23.4pt;width:71.4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" stroked="f">
                      <v:textbox>
                        <w:txbxContent>
                          <w:p w14:paraId="5CCCCFBE" w14:textId="77777777" w:rsidR="00546E83" w:rsidRPr="0052103C" w:rsidRDefault="00546E83" w:rsidP="00546E83">
                            <w:pPr>
                              <w:rPr>
                                <w:rFonts w:ascii="Times New Roman" w:hAnsi="Times New Roman"/>
                                <w:b/>
                                <w:i/>
                                <w:lang w:val="vi-VN"/>
                              </w:rPr>
                            </w:pPr>
                            <w:r w:rsidRPr="0052103C">
                              <w:rPr>
                                <w:rFonts w:ascii="Times New Roman" w:hAnsi="Times New Roman"/>
                                <w:b/>
                                <w:i/>
                              </w:rPr>
                              <w:t>D</w:t>
                            </w:r>
                            <w:r w:rsidRPr="0052103C">
                              <w:rPr>
                                <w:rFonts w:ascii="Times New Roman" w:hAnsi="Times New Roman"/>
                                <w:b/>
                                <w:i/>
                                <w:lang w:val="vi-VN"/>
                              </w:rPr>
                              <w:t>ự thảo</w:t>
                            </w:r>
                          </w:p>
                        </w:txbxContent>
                      </v:textbox>
                    </v:rect>
                  </w:pict>
                </mc:Fallback>
              </mc:AlternateContent>
            </w:r>
            <w:r w:rsidRPr="004357B2">
              <w:rPr>
                <w:rFonts w:ascii="Times New Roman" w:hAnsi="Times New Roman"/>
                <w:sz w:val="26"/>
                <w:lang w:val="fr-FR"/>
              </w:rPr>
              <w:t>Số:         /</w:t>
            </w:r>
            <w:r w:rsidR="00801B64" w:rsidRPr="004357B2">
              <w:rPr>
                <w:rFonts w:ascii="Times New Roman" w:hAnsi="Times New Roman"/>
                <w:sz w:val="26"/>
                <w:lang w:val="fr-FR"/>
              </w:rPr>
              <w:t>2023/</w:t>
            </w:r>
            <w:r w:rsidRPr="004357B2">
              <w:rPr>
                <w:rFonts w:ascii="Times New Roman" w:hAnsi="Times New Roman"/>
                <w:sz w:val="26"/>
                <w:lang w:val="fr-FR"/>
              </w:rPr>
              <w:t>QĐ-UBND</w:t>
            </w:r>
          </w:p>
        </w:tc>
        <w:tc>
          <w:tcPr>
            <w:tcW w:w="5868" w:type="dxa"/>
          </w:tcPr>
          <w:p w14:paraId="7B53EBA6" w14:textId="77777777" w:rsidR="00546E83" w:rsidRPr="004357B2" w:rsidRDefault="00546E83" w:rsidP="00C33343">
            <w:pPr>
              <w:spacing w:before="200"/>
              <w:jc w:val="center"/>
              <w:rPr>
                <w:rFonts w:ascii="Times New Roman" w:hAnsi="Times New Roman"/>
                <w:b/>
                <w:sz w:val="24"/>
                <w:szCs w:val="24"/>
                <w:lang w:val="fr-FR"/>
              </w:rPr>
            </w:pPr>
            <w:r w:rsidRPr="004357B2">
              <w:rPr>
                <w:rFonts w:ascii="Times New Roman" w:hAnsi="Times New Roman"/>
                <w:i/>
                <w:lang w:val="fr-FR"/>
              </w:rPr>
              <w:t>Hải Phòng, ngày      tháng     năm 2023</w:t>
            </w:r>
          </w:p>
        </w:tc>
      </w:tr>
    </w:tbl>
    <w:p w14:paraId="35CFEC9D" w14:textId="77777777" w:rsidR="00546E83" w:rsidRPr="004357B2" w:rsidRDefault="00546E83" w:rsidP="00546E83">
      <w:pPr>
        <w:rPr>
          <w:rFonts w:ascii="Times New Roman" w:hAnsi="Times New Roman"/>
          <w:sz w:val="10"/>
          <w:lang w:val="fr-FR"/>
        </w:rPr>
      </w:pPr>
    </w:p>
    <w:p w14:paraId="04B504FA" w14:textId="77777777" w:rsidR="00546E83" w:rsidRPr="004357B2" w:rsidRDefault="00546E83" w:rsidP="00546E83">
      <w:pPr>
        <w:pStyle w:val="Heading1"/>
        <w:spacing w:before="200"/>
        <w:rPr>
          <w:rFonts w:ascii="Times New Roman" w:hAnsi="Times New Roman"/>
          <w:sz w:val="28"/>
          <w:lang w:val="fr-FR"/>
        </w:rPr>
      </w:pPr>
      <w:r w:rsidRPr="004357B2">
        <w:rPr>
          <w:rFonts w:ascii="Times New Roman" w:hAnsi="Times New Roman"/>
          <w:sz w:val="28"/>
          <w:lang w:val="fr-FR"/>
        </w:rPr>
        <w:t>QUYẾT ĐỊNH</w:t>
      </w:r>
    </w:p>
    <w:p w14:paraId="3E623A29" w14:textId="77777777" w:rsidR="00976B98" w:rsidRDefault="00976B98" w:rsidP="00546E83">
      <w:pPr>
        <w:jc w:val="center"/>
        <w:rPr>
          <w:rFonts w:ascii="Times New Roman" w:hAnsi="Times New Roman"/>
          <w:b/>
          <w:lang w:val="fr-FR"/>
        </w:rPr>
      </w:pPr>
      <w:r>
        <w:rPr>
          <w:rFonts w:ascii="Times New Roman" w:hAnsi="Times New Roman"/>
          <w:b/>
          <w:lang w:val="fr-FR"/>
        </w:rPr>
        <w:t>B</w:t>
      </w:r>
      <w:r w:rsidR="00546E83" w:rsidRPr="004357B2">
        <w:rPr>
          <w:rFonts w:ascii="Times New Roman" w:hAnsi="Times New Roman"/>
          <w:b/>
          <w:lang w:val="fr-FR"/>
        </w:rPr>
        <w:t xml:space="preserve">an hành Quy định </w:t>
      </w:r>
      <w:r>
        <w:rPr>
          <w:rFonts w:ascii="Times New Roman" w:hAnsi="Times New Roman"/>
          <w:b/>
          <w:lang w:val="fr-FR"/>
        </w:rPr>
        <w:t>c</w:t>
      </w:r>
      <w:r w:rsidR="00546E83" w:rsidRPr="004357B2">
        <w:rPr>
          <w:rFonts w:ascii="Times New Roman" w:hAnsi="Times New Roman"/>
          <w:b/>
          <w:lang w:val="fr-FR"/>
        </w:rPr>
        <w:t xml:space="preserve">hức năng, nhiêm vụ, </w:t>
      </w:r>
    </w:p>
    <w:p w14:paraId="14139622" w14:textId="77777777" w:rsidR="00976B98" w:rsidRDefault="00546E83" w:rsidP="00546E83">
      <w:pPr>
        <w:jc w:val="center"/>
        <w:rPr>
          <w:rFonts w:ascii="Times New Roman" w:hAnsi="Times New Roman"/>
          <w:b/>
          <w:lang w:val="fr-FR"/>
        </w:rPr>
      </w:pPr>
      <w:r w:rsidRPr="004357B2">
        <w:rPr>
          <w:rFonts w:ascii="Times New Roman" w:hAnsi="Times New Roman"/>
          <w:b/>
          <w:lang w:val="fr-FR"/>
        </w:rPr>
        <w:t>quyền hạn</w:t>
      </w:r>
      <w:r w:rsidR="00976B98">
        <w:rPr>
          <w:rFonts w:ascii="Times New Roman" w:hAnsi="Times New Roman"/>
          <w:b/>
          <w:lang w:val="fr-FR"/>
        </w:rPr>
        <w:t xml:space="preserve"> </w:t>
      </w:r>
      <w:r w:rsidR="00475A2C" w:rsidRPr="004357B2">
        <w:rPr>
          <w:rFonts w:ascii="Times New Roman" w:hAnsi="Times New Roman"/>
          <w:b/>
          <w:lang w:val="fr-FR"/>
        </w:rPr>
        <w:t xml:space="preserve">và cơ cấu tổ chức </w:t>
      </w:r>
      <w:r w:rsidRPr="004357B2">
        <w:rPr>
          <w:rFonts w:ascii="Times New Roman" w:hAnsi="Times New Roman"/>
          <w:b/>
          <w:lang w:val="fr-FR"/>
        </w:rPr>
        <w:t>của Chi cục Thủy sản</w:t>
      </w:r>
      <w:r w:rsidR="00976B98">
        <w:rPr>
          <w:rFonts w:ascii="Times New Roman" w:hAnsi="Times New Roman"/>
          <w:b/>
          <w:lang w:val="fr-FR"/>
        </w:rPr>
        <w:t xml:space="preserve"> </w:t>
      </w:r>
    </w:p>
    <w:p w14:paraId="3FBBA5A1" w14:textId="3133320B" w:rsidR="00546E83" w:rsidRPr="004357B2" w:rsidRDefault="00976B98" w:rsidP="00546E83">
      <w:pPr>
        <w:jc w:val="center"/>
        <w:rPr>
          <w:rFonts w:ascii="Times New Roman" w:hAnsi="Times New Roman"/>
          <w:b/>
          <w:lang w:val="fr-FR"/>
        </w:rPr>
      </w:pPr>
      <w:r>
        <w:rPr>
          <w:rFonts w:ascii="Times New Roman" w:hAnsi="Times New Roman"/>
          <w:b/>
          <w:lang w:val="fr-FR"/>
        </w:rPr>
        <w:t>trực thuộc Sở Nông nghiệp và Phát triển nông thôn</w:t>
      </w:r>
    </w:p>
    <w:p w14:paraId="1CCDDB4C" w14:textId="77777777" w:rsidR="00546E83" w:rsidRPr="004357B2" w:rsidRDefault="00546E83" w:rsidP="00546E83">
      <w:pPr>
        <w:jc w:val="center"/>
        <w:rPr>
          <w:rFonts w:ascii="Times New Roman" w:hAnsi="Times New Roman"/>
          <w:b/>
          <w:lang w:val="fr-FR"/>
        </w:rPr>
      </w:pPr>
      <w:r w:rsidRPr="004357B2">
        <w:rPr>
          <w:rFonts w:ascii="Times New Roman" w:hAnsi="Times New Roman"/>
          <w:noProof/>
          <w:sz w:val="20"/>
          <w:lang w:val="vi-VN" w:eastAsia="vi-VN"/>
        </w:rPr>
        <mc:AlternateContent>
          <mc:Choice Requires="wps">
            <w:drawing>
              <wp:anchor distT="4294967295" distB="4294967295" distL="114300" distR="114300" simplePos="0" relativeHeight="251661312" behindDoc="0" locked="0" layoutInCell="1" allowOverlap="1" wp14:anchorId="77FE4D1C" wp14:editId="71E11F88">
                <wp:simplePos x="0" y="0"/>
                <wp:positionH relativeFrom="column">
                  <wp:posOffset>2061210</wp:posOffset>
                </wp:positionH>
                <wp:positionV relativeFrom="paragraph">
                  <wp:posOffset>55879</wp:posOffset>
                </wp:positionV>
                <wp:extent cx="1724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C6342F"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3pt,4.4pt" to="29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"/>
            </w:pict>
          </mc:Fallback>
        </mc:AlternateContent>
      </w:r>
    </w:p>
    <w:p w14:paraId="2062A2DE" w14:textId="77777777" w:rsidR="00546E83" w:rsidRPr="004357B2" w:rsidRDefault="00546E83" w:rsidP="00546E83">
      <w:pPr>
        <w:spacing w:before="240" w:after="240"/>
        <w:jc w:val="center"/>
        <w:rPr>
          <w:rFonts w:ascii="Times New Roman" w:hAnsi="Times New Roman"/>
          <w:b/>
          <w:szCs w:val="24"/>
          <w:lang w:val="fr-FR"/>
        </w:rPr>
      </w:pPr>
      <w:r w:rsidRPr="004357B2">
        <w:rPr>
          <w:rFonts w:ascii="Times New Roman" w:hAnsi="Times New Roman"/>
          <w:b/>
          <w:szCs w:val="24"/>
          <w:lang w:val="fr-FR"/>
        </w:rPr>
        <w:t>ỦY BAN NHÂN DÂN THÀNH PHỐ</w:t>
      </w:r>
    </w:p>
    <w:p w14:paraId="030ED13B" w14:textId="56DB33A8" w:rsidR="00546E83" w:rsidRPr="004357B2" w:rsidRDefault="00546E83" w:rsidP="00546E83">
      <w:pPr>
        <w:spacing w:before="120" w:after="120" w:line="340" w:lineRule="atLeast"/>
        <w:ind w:firstLine="567"/>
        <w:jc w:val="both"/>
        <w:rPr>
          <w:rFonts w:ascii="Times New Roman" w:hAnsi="Times New Roman"/>
          <w:i/>
          <w:shd w:val="clear" w:color="auto" w:fill="FFFFFF"/>
        </w:rPr>
      </w:pPr>
      <w:r w:rsidRPr="004357B2">
        <w:rPr>
          <w:rFonts w:ascii="Times New Roman" w:hAnsi="Times New Roman"/>
          <w:i/>
          <w:shd w:val="clear" w:color="auto" w:fill="FFFFFF"/>
        </w:rPr>
        <w:t>Căn cứ Luật Tổ chức chính quyền địa phương ngày 19 tháng 6 năm 2015;</w:t>
      </w:r>
      <w:r w:rsidR="003948AE">
        <w:rPr>
          <w:rFonts w:ascii="Times New Roman" w:hAnsi="Times New Roman"/>
          <w:i/>
          <w:shd w:val="clear" w:color="auto" w:fill="FFFFFF"/>
        </w:rPr>
        <w:t>Luật sửa đổi bổ sung một số điều của Luật tổ chức Chính phủ và Luật tổ chức chính quyền địa phương ngày 22 tháng 11 năm 2019;</w:t>
      </w:r>
    </w:p>
    <w:p w14:paraId="6A7D68D9" w14:textId="77777777" w:rsidR="00546E83" w:rsidRDefault="00546E83" w:rsidP="00546E83">
      <w:pPr>
        <w:spacing w:before="120" w:after="120" w:line="340" w:lineRule="atLeast"/>
        <w:ind w:firstLine="567"/>
        <w:jc w:val="both"/>
        <w:rPr>
          <w:rFonts w:ascii="Times New Roman" w:hAnsi="Times New Roman"/>
          <w:i/>
        </w:rPr>
      </w:pPr>
      <w:r w:rsidRPr="004357B2">
        <w:rPr>
          <w:rFonts w:ascii="Times New Roman" w:hAnsi="Times New Roman"/>
          <w:i/>
        </w:rPr>
        <w:t>Căn cứ Luật Thủy sản số 18/2017/QH14 ngày 21 tháng 11 năm 2017; Nghị định 26/2019/NĐ-CP ngày 08/3/2019 của Chính phủ Quy định chi tiết một số điều và biện pháp thi hành Luật Thủy sản;</w:t>
      </w:r>
    </w:p>
    <w:p w14:paraId="32F1BB2C" w14:textId="3ADC8D56" w:rsidR="003948AE" w:rsidRPr="004357B2" w:rsidRDefault="003948AE" w:rsidP="00546E83">
      <w:pPr>
        <w:spacing w:before="120" w:after="120" w:line="340" w:lineRule="atLeast"/>
        <w:ind w:firstLine="567"/>
        <w:jc w:val="both"/>
        <w:rPr>
          <w:rFonts w:ascii="Times New Roman" w:hAnsi="Times New Roman"/>
          <w:i/>
        </w:rPr>
      </w:pPr>
      <w:r>
        <w:rPr>
          <w:rFonts w:ascii="Times New Roman" w:hAnsi="Times New Roman"/>
          <w:i/>
        </w:rPr>
        <w:t>Căn cứ Luật Ban hành văn bản quy phạm pháp luật ngày 22 tháng 6 năm 2015; Luật sửa đổi bổ sung một số điều của Luật ban hành văn bản quy phạm pháp luật ngày 18 tháng 6 năm 2020;</w:t>
      </w:r>
    </w:p>
    <w:p w14:paraId="026CAACD" w14:textId="480F009A" w:rsidR="00546E83" w:rsidRPr="004357B2" w:rsidRDefault="00546E83" w:rsidP="00546E83">
      <w:pPr>
        <w:spacing w:before="120" w:after="120" w:line="340" w:lineRule="atLeast"/>
        <w:ind w:firstLine="567"/>
        <w:jc w:val="both"/>
        <w:rPr>
          <w:rFonts w:ascii="Times New Roman" w:hAnsi="Times New Roman"/>
          <w:i/>
        </w:rPr>
      </w:pPr>
      <w:r w:rsidRPr="004357B2">
        <w:rPr>
          <w:rFonts w:ascii="Times New Roman" w:hAnsi="Times New Roman"/>
          <w:i/>
        </w:rPr>
        <w:t>Căn cứ</w:t>
      </w:r>
      <w:r w:rsidRPr="004357B2">
        <w:rPr>
          <w:rFonts w:ascii="Times New Roman" w:hAnsi="Times New Roman"/>
          <w:i/>
          <w:lang w:val="vi-VN"/>
        </w:rPr>
        <w:t xml:space="preserve"> Nghị định số 107/2020/NĐ-CP ngày 14 tháng 9 năm 2020 của Chính phủ sửa đổi, bổ sung một số điều của Nghị định số 24/2014/NĐ-CP ngày 04</w:t>
      </w:r>
      <w:r w:rsidR="00297EF4">
        <w:rPr>
          <w:rFonts w:ascii="Times New Roman" w:hAnsi="Times New Roman"/>
          <w:i/>
        </w:rPr>
        <w:t xml:space="preserve"> </w:t>
      </w:r>
      <w:r w:rsidRPr="004357B2">
        <w:rPr>
          <w:rFonts w:ascii="Times New Roman" w:hAnsi="Times New Roman"/>
          <w:i/>
          <w:lang w:val="vi-VN"/>
        </w:rPr>
        <w:t>tháng 4 năm 2014 của Chính phủ quy định tổ chức các cơ quan chuyên môn</w:t>
      </w:r>
      <w:r w:rsidR="00297EF4">
        <w:rPr>
          <w:rFonts w:ascii="Times New Roman" w:hAnsi="Times New Roman"/>
          <w:i/>
        </w:rPr>
        <w:t xml:space="preserve"> </w:t>
      </w:r>
      <w:r w:rsidRPr="004357B2">
        <w:rPr>
          <w:rFonts w:ascii="Times New Roman" w:hAnsi="Times New Roman"/>
          <w:i/>
          <w:lang w:val="vi-VN"/>
        </w:rPr>
        <w:t>thuộc Ủy ban nhân dân thành phố, thành phố trực thuộc trung ương</w:t>
      </w:r>
      <w:r w:rsidRPr="004357B2">
        <w:rPr>
          <w:rFonts w:ascii="Times New Roman" w:hAnsi="Times New Roman"/>
          <w:i/>
        </w:rPr>
        <w:t xml:space="preserve">; </w:t>
      </w:r>
    </w:p>
    <w:p w14:paraId="1DE11AB2" w14:textId="13AB0F42" w:rsidR="00546E83" w:rsidRPr="003948AE" w:rsidRDefault="00546E83" w:rsidP="00546E83">
      <w:pPr>
        <w:spacing w:before="120" w:after="120" w:line="340" w:lineRule="atLeast"/>
        <w:ind w:firstLine="567"/>
        <w:jc w:val="both"/>
        <w:rPr>
          <w:rFonts w:ascii="Times New Roman" w:hAnsi="Times New Roman"/>
          <w:i/>
          <w:shd w:val="clear" w:color="auto" w:fill="FFFFFF"/>
        </w:rPr>
      </w:pPr>
      <w:r w:rsidRPr="004357B2">
        <w:rPr>
          <w:rFonts w:ascii="Times New Roman" w:hAnsi="Times New Roman"/>
          <w:i/>
          <w:shd w:val="clear" w:color="auto" w:fill="FFFFFF"/>
        </w:rPr>
        <w:t>Căn cứ Thông tư số 30</w:t>
      </w:r>
      <w:r w:rsidRPr="004357B2">
        <w:rPr>
          <w:rFonts w:ascii="Times New Roman" w:hAnsi="Times New Roman"/>
          <w:i/>
          <w:shd w:val="clear" w:color="auto" w:fill="FFFFFF"/>
          <w:lang w:val="vi-VN"/>
        </w:rPr>
        <w:t>/2022</w:t>
      </w:r>
      <w:r w:rsidRPr="004357B2">
        <w:rPr>
          <w:rFonts w:ascii="Times New Roman" w:hAnsi="Times New Roman"/>
          <w:i/>
          <w:shd w:val="clear" w:color="auto" w:fill="FFFFFF"/>
        </w:rPr>
        <w:t>/TTLT-BNNPTNT ngày 30 tháng 12 năm 2022 của Bộ Nông nghiệp và Phát triển nông thôn hướng dẫn ch</w:t>
      </w:r>
      <w:r w:rsidRPr="004357B2">
        <w:rPr>
          <w:rFonts w:ascii="Times New Roman" w:hAnsi="Times New Roman"/>
          <w:i/>
          <w:shd w:val="clear" w:color="auto" w:fill="FFFFFF"/>
          <w:lang w:val="vi-VN"/>
        </w:rPr>
        <w:t xml:space="preserve">ức năng, </w:t>
      </w:r>
      <w:r w:rsidRPr="004357B2">
        <w:rPr>
          <w:rFonts w:ascii="Times New Roman" w:hAnsi="Times New Roman"/>
          <w:i/>
          <w:shd w:val="clear" w:color="auto" w:fill="FFFFFF"/>
        </w:rPr>
        <w:t>nhiệm vụ</w:t>
      </w:r>
      <w:r w:rsidRPr="004357B2">
        <w:rPr>
          <w:rFonts w:ascii="Times New Roman" w:hAnsi="Times New Roman"/>
          <w:i/>
          <w:shd w:val="clear" w:color="auto" w:fill="FFFFFF"/>
          <w:lang w:val="vi-VN"/>
        </w:rPr>
        <w:t>, quyền hạn của cơ quan chuyên môn về nông nghiệp và phát triển nông thôn thuộc Ủy ban nhân dân cấp tỉnh, cấp huyện</w:t>
      </w:r>
      <w:r w:rsidR="003948AE">
        <w:rPr>
          <w:rFonts w:ascii="Times New Roman" w:hAnsi="Times New Roman"/>
          <w:i/>
          <w:shd w:val="clear" w:color="auto" w:fill="FFFFFF"/>
        </w:rPr>
        <w:t>;</w:t>
      </w:r>
    </w:p>
    <w:p w14:paraId="5FC9D630" w14:textId="77777777" w:rsidR="00546E83" w:rsidRPr="004357B2" w:rsidRDefault="00546E83" w:rsidP="00546E83">
      <w:pPr>
        <w:spacing w:before="120" w:after="120" w:line="340" w:lineRule="atLeast"/>
        <w:ind w:firstLine="567"/>
        <w:jc w:val="both"/>
        <w:rPr>
          <w:rFonts w:ascii="Times New Roman" w:hAnsi="Times New Roman"/>
          <w:i/>
          <w:shd w:val="clear" w:color="auto" w:fill="FFFFFF"/>
          <w:lang w:val="vi-VN"/>
        </w:rPr>
      </w:pPr>
      <w:r w:rsidRPr="004357B2">
        <w:rPr>
          <w:rFonts w:ascii="Times New Roman" w:hAnsi="Times New Roman"/>
          <w:i/>
          <w:shd w:val="clear" w:color="auto" w:fill="FFFFFF"/>
        </w:rPr>
        <w:t>Căn cứ Quyết định số 08/2022/QĐ-UBND ngày 22 tháng 02 năm 2022 của Ủy ban nhân dân thành phố về việc ban hành quy định một số nội dung về quản lý tổ chức bộ máy, quản lý công chức tại các cơ quan hành chính nhà nước của thành phố Hải Phòng; Quyết định số 71/2022/QĐ-UBND ngày 06</w:t>
      </w:r>
      <w:r w:rsidRPr="004357B2">
        <w:rPr>
          <w:rFonts w:ascii="Times New Roman" w:hAnsi="Times New Roman"/>
          <w:i/>
          <w:shd w:val="clear" w:color="auto" w:fill="FFFFFF"/>
          <w:lang w:val="vi-VN"/>
        </w:rPr>
        <w:t xml:space="preserve"> tháng 12 năm 2022 của Ủy ban nhân dân thành phố về sửa đổi, bổ sung một số điều của Quyết định </w:t>
      </w:r>
      <w:r w:rsidRPr="004357B2">
        <w:rPr>
          <w:rFonts w:ascii="Times New Roman" w:hAnsi="Times New Roman"/>
          <w:i/>
          <w:shd w:val="clear" w:color="auto" w:fill="FFFFFF"/>
        </w:rPr>
        <w:t xml:space="preserve"> 08/2022/QĐ-UBND ngày 22 tháng 02 năm 2022 của Ủy ban nhân dân thành phố</w:t>
      </w:r>
      <w:r w:rsidRPr="004357B2">
        <w:rPr>
          <w:rFonts w:ascii="Times New Roman" w:hAnsi="Times New Roman"/>
          <w:i/>
          <w:shd w:val="clear" w:color="auto" w:fill="FFFFFF"/>
          <w:lang w:val="vi-VN"/>
        </w:rPr>
        <w:t>;</w:t>
      </w:r>
    </w:p>
    <w:p w14:paraId="5D2AD0C5" w14:textId="77777777" w:rsidR="00546E83" w:rsidRPr="004357B2" w:rsidRDefault="00546E83" w:rsidP="00546E83">
      <w:pPr>
        <w:spacing w:before="120" w:after="120" w:line="340" w:lineRule="atLeast"/>
        <w:ind w:firstLine="567"/>
        <w:jc w:val="both"/>
        <w:rPr>
          <w:rFonts w:ascii="Times New Roman" w:hAnsi="Times New Roman"/>
          <w:i/>
          <w:shd w:val="clear" w:color="auto" w:fill="FFFFFF"/>
        </w:rPr>
      </w:pPr>
      <w:r w:rsidRPr="004357B2">
        <w:rPr>
          <w:rFonts w:ascii="Times New Roman" w:hAnsi="Times New Roman"/>
          <w:i/>
          <w:shd w:val="clear" w:color="auto" w:fill="FFFFFF"/>
        </w:rPr>
        <w:t>Xét đề nghị của Sở Nông nghiệp và Phát triển nông thôn tại Tờ trình số …../TTr-SNN ngày ….</w:t>
      </w:r>
      <w:r w:rsidR="00475A2C" w:rsidRPr="004357B2">
        <w:rPr>
          <w:rFonts w:ascii="Times New Roman" w:hAnsi="Times New Roman"/>
          <w:i/>
          <w:shd w:val="clear" w:color="auto" w:fill="FFFFFF"/>
        </w:rPr>
        <w:t xml:space="preserve"> /</w:t>
      </w:r>
      <w:r w:rsidRPr="004357B2">
        <w:rPr>
          <w:rFonts w:ascii="Times New Roman" w:hAnsi="Times New Roman"/>
          <w:i/>
          <w:shd w:val="clear" w:color="auto" w:fill="FFFFFF"/>
        </w:rPr>
        <w:t>…. năm 2023</w:t>
      </w:r>
      <w:r w:rsidR="00475A2C" w:rsidRPr="004357B2">
        <w:rPr>
          <w:rFonts w:ascii="Times New Roman" w:hAnsi="Times New Roman"/>
          <w:i/>
          <w:shd w:val="clear" w:color="auto" w:fill="FFFFFF"/>
        </w:rPr>
        <w:t xml:space="preserve"> và Báo cáo thẩm định số:   BC-STP ngày   …./…/2023 của Sở Tư pháp.</w:t>
      </w:r>
    </w:p>
    <w:p w14:paraId="4E97ED88" w14:textId="77777777" w:rsidR="00546E83" w:rsidRPr="004357B2" w:rsidRDefault="00546E83" w:rsidP="00546E83">
      <w:pPr>
        <w:spacing w:before="120" w:after="120" w:line="360" w:lineRule="atLeast"/>
        <w:ind w:firstLine="567"/>
        <w:jc w:val="center"/>
        <w:rPr>
          <w:rFonts w:ascii="Times New Roman" w:hAnsi="Times New Roman"/>
          <w:lang w:val="vi-VN"/>
        </w:rPr>
      </w:pPr>
      <w:r w:rsidRPr="004357B2">
        <w:rPr>
          <w:rFonts w:ascii="Times New Roman" w:hAnsi="Times New Roman"/>
          <w:b/>
          <w:szCs w:val="24"/>
          <w:lang w:val="fr-FR"/>
        </w:rPr>
        <w:lastRenderedPageBreak/>
        <w:t>QUYẾT ĐỊNH</w:t>
      </w:r>
      <w:r w:rsidRPr="004357B2">
        <w:rPr>
          <w:rFonts w:ascii="Times New Roman" w:hAnsi="Times New Roman"/>
          <w:lang w:val="fr-FR"/>
        </w:rPr>
        <w:t>:</w:t>
      </w:r>
    </w:p>
    <w:p w14:paraId="35805DB0" w14:textId="77777777" w:rsidR="00546E83" w:rsidRPr="004357B2" w:rsidRDefault="00546E83" w:rsidP="00546E83">
      <w:pPr>
        <w:spacing w:before="120" w:after="120" w:line="360" w:lineRule="atLeast"/>
        <w:ind w:firstLine="567"/>
        <w:jc w:val="center"/>
        <w:rPr>
          <w:rFonts w:ascii="Times New Roman" w:hAnsi="Times New Roman"/>
          <w:lang w:val="vi-VN"/>
        </w:rPr>
      </w:pPr>
    </w:p>
    <w:p w14:paraId="1896F644" w14:textId="36B884A7" w:rsidR="00546E83" w:rsidRPr="004357B2" w:rsidRDefault="00546E83" w:rsidP="00546E83">
      <w:pPr>
        <w:tabs>
          <w:tab w:val="left" w:pos="7280"/>
        </w:tabs>
        <w:spacing w:before="120" w:after="120" w:line="360" w:lineRule="atLeast"/>
        <w:ind w:firstLine="709"/>
        <w:jc w:val="both"/>
        <w:rPr>
          <w:rFonts w:ascii="Times New Roman" w:hAnsi="Times New Roman"/>
          <w:spacing w:val="-4"/>
          <w:lang w:val="vi-VN"/>
        </w:rPr>
      </w:pPr>
      <w:r w:rsidRPr="004357B2">
        <w:rPr>
          <w:rFonts w:ascii="Times New Roman" w:hAnsi="Times New Roman"/>
          <w:b/>
          <w:spacing w:val="-4"/>
          <w:lang w:val="fr-FR"/>
        </w:rPr>
        <w:t>Điều 1.</w:t>
      </w:r>
      <w:r w:rsidRPr="004357B2">
        <w:rPr>
          <w:rFonts w:ascii="Times New Roman" w:hAnsi="Times New Roman"/>
          <w:spacing w:val="-4"/>
          <w:lang w:val="fr-FR"/>
        </w:rPr>
        <w:t xml:space="preserve"> Ban hành </w:t>
      </w:r>
      <w:r w:rsidRPr="004357B2">
        <w:rPr>
          <w:rFonts w:ascii="Times New Roman" w:hAnsi="Times New Roman"/>
          <w:spacing w:val="-4"/>
          <w:lang w:val="vi-VN"/>
        </w:rPr>
        <w:t xml:space="preserve"> kèm theo Quyết định này </w:t>
      </w:r>
      <w:r w:rsidRPr="004357B2">
        <w:rPr>
          <w:rFonts w:ascii="Times New Roman" w:hAnsi="Times New Roman"/>
          <w:spacing w:val="-4"/>
          <w:lang w:val="fr-FR"/>
        </w:rPr>
        <w:t xml:space="preserve">Quy định Chức năng, nhiệm vụ, quyền hạn </w:t>
      </w:r>
      <w:r w:rsidR="00175234" w:rsidRPr="004357B2">
        <w:rPr>
          <w:rFonts w:ascii="Times New Roman" w:hAnsi="Times New Roman"/>
          <w:spacing w:val="-4"/>
          <w:lang w:val="fr-FR"/>
        </w:rPr>
        <w:t xml:space="preserve">và cơ cấu tổ chức </w:t>
      </w:r>
      <w:r w:rsidR="00373F41" w:rsidRPr="004357B2">
        <w:rPr>
          <w:rFonts w:ascii="Times New Roman" w:hAnsi="Times New Roman"/>
          <w:spacing w:val="-4"/>
          <w:lang w:val="fr-FR"/>
        </w:rPr>
        <w:t>của Chi cục Thủy sản</w:t>
      </w:r>
      <w:r w:rsidR="00293B8C">
        <w:rPr>
          <w:rFonts w:ascii="Times New Roman" w:hAnsi="Times New Roman"/>
          <w:spacing w:val="-4"/>
          <w:lang w:val="fr-FR"/>
        </w:rPr>
        <w:t xml:space="preserve"> trực thuộc Sở Nông nghiệp và Phát triển nông thôn</w:t>
      </w:r>
      <w:r w:rsidR="00373F41" w:rsidRPr="004357B2">
        <w:rPr>
          <w:rFonts w:ascii="Times New Roman" w:hAnsi="Times New Roman"/>
          <w:spacing w:val="-4"/>
          <w:lang w:val="fr-FR"/>
        </w:rPr>
        <w:t>.</w:t>
      </w:r>
    </w:p>
    <w:p w14:paraId="21A9D603" w14:textId="5AFEA458" w:rsidR="00D60BBA" w:rsidRPr="004357B2" w:rsidRDefault="00546E83" w:rsidP="00475A2C">
      <w:pPr>
        <w:spacing w:before="120" w:line="360" w:lineRule="exact"/>
        <w:ind w:firstLine="561"/>
        <w:jc w:val="both"/>
        <w:rPr>
          <w:rFonts w:ascii="Times New Roman" w:hAnsi="Times New Roman"/>
        </w:rPr>
      </w:pPr>
      <w:r w:rsidRPr="004357B2">
        <w:rPr>
          <w:rFonts w:ascii="Times New Roman" w:hAnsi="Times New Roman"/>
          <w:b/>
          <w:spacing w:val="-4"/>
          <w:lang w:val="vi-VN"/>
        </w:rPr>
        <w:t xml:space="preserve">Điều 2. </w:t>
      </w:r>
      <w:r w:rsidR="00475A2C" w:rsidRPr="004357B2">
        <w:rPr>
          <w:rFonts w:ascii="Times New Roman" w:hAnsi="Times New Roman"/>
        </w:rPr>
        <w:t xml:space="preserve">Quyết định </w:t>
      </w:r>
      <w:r w:rsidR="001726A2" w:rsidRPr="004357B2">
        <w:rPr>
          <w:rFonts w:ascii="Times New Roman" w:hAnsi="Times New Roman"/>
        </w:rPr>
        <w:t>này có hiệu lực kể từ ngày…../…..</w:t>
      </w:r>
      <w:r w:rsidR="00475A2C" w:rsidRPr="004357B2">
        <w:rPr>
          <w:rFonts w:ascii="Times New Roman" w:hAnsi="Times New Roman"/>
        </w:rPr>
        <w:t xml:space="preserve"> năm 2023 </w:t>
      </w:r>
      <w:r w:rsidR="00801B64" w:rsidRPr="004357B2">
        <w:rPr>
          <w:rFonts w:ascii="Times New Roman" w:hAnsi="Times New Roman"/>
        </w:rPr>
        <w:t xml:space="preserve">và </w:t>
      </w:r>
      <w:r w:rsidR="00D60BBA" w:rsidRPr="004357B2">
        <w:rPr>
          <w:rFonts w:ascii="Times New Roman" w:hAnsi="Times New Roman"/>
        </w:rPr>
        <w:t xml:space="preserve">bãi bỏ Quyết định số 434/QĐ-SNN ngày </w:t>
      </w:r>
      <w:r w:rsidR="00D25C11" w:rsidRPr="004357B2">
        <w:rPr>
          <w:rFonts w:ascii="Times New Roman" w:hAnsi="Times New Roman"/>
        </w:rPr>
        <w:t>07</w:t>
      </w:r>
      <w:r w:rsidR="00D60BBA" w:rsidRPr="004357B2">
        <w:rPr>
          <w:rFonts w:ascii="Times New Roman" w:hAnsi="Times New Roman"/>
        </w:rPr>
        <w:t>/8/2017 của Sở Nông nghiệp và Phát triển nông thôn về việc ban hành chức năng, nhiệm vụ của Chi cục Thủy sản.</w:t>
      </w:r>
    </w:p>
    <w:p w14:paraId="26FC9262" w14:textId="01F25715" w:rsidR="00546E83" w:rsidRPr="004357B2" w:rsidRDefault="00546E83" w:rsidP="00546E83">
      <w:pPr>
        <w:tabs>
          <w:tab w:val="left" w:pos="7280"/>
        </w:tabs>
        <w:spacing w:before="120" w:after="120" w:line="360" w:lineRule="atLeast"/>
        <w:ind w:firstLine="709"/>
        <w:jc w:val="both"/>
        <w:rPr>
          <w:rFonts w:ascii="Times New Roman" w:hAnsi="Times New Roman"/>
          <w:sz w:val="27"/>
          <w:szCs w:val="27"/>
          <w:lang w:val="vi-VN"/>
        </w:rPr>
      </w:pPr>
      <w:r w:rsidRPr="004357B2">
        <w:rPr>
          <w:rFonts w:ascii="Times New Roman" w:hAnsi="Times New Roman"/>
          <w:b/>
          <w:sz w:val="27"/>
          <w:szCs w:val="27"/>
        </w:rPr>
        <w:t>Điều 3.</w:t>
      </w:r>
      <w:r w:rsidRPr="004357B2">
        <w:rPr>
          <w:rFonts w:ascii="Times New Roman" w:hAnsi="Times New Roman"/>
          <w:sz w:val="27"/>
          <w:szCs w:val="27"/>
        </w:rPr>
        <w:t xml:space="preserve"> Chánh Văn phòng Ủy ban nhân dân thành phố, Giám đốc các Sở</w:t>
      </w:r>
      <w:r w:rsidR="00293B8C">
        <w:rPr>
          <w:rFonts w:ascii="Times New Roman" w:hAnsi="Times New Roman"/>
          <w:sz w:val="27"/>
          <w:szCs w:val="27"/>
        </w:rPr>
        <w:t>, ngành thành phố; Chủ tịch Ủy ban nhân dân các huyện, quận; Thủ trưởng các cơ quan, đơn vị liên quan;</w:t>
      </w:r>
      <w:r w:rsidRPr="004357B2">
        <w:rPr>
          <w:rFonts w:ascii="Times New Roman" w:hAnsi="Times New Roman"/>
          <w:sz w:val="27"/>
          <w:szCs w:val="27"/>
        </w:rPr>
        <w:t>, Chi</w:t>
      </w:r>
      <w:r w:rsidRPr="004357B2">
        <w:rPr>
          <w:rFonts w:ascii="Times New Roman" w:hAnsi="Times New Roman"/>
          <w:sz w:val="27"/>
          <w:szCs w:val="27"/>
          <w:lang w:val="vi-VN"/>
        </w:rPr>
        <w:t xml:space="preserve"> cục trưởng Chi cục Thủy sản</w:t>
      </w:r>
      <w:r w:rsidRPr="004357B2">
        <w:rPr>
          <w:rFonts w:ascii="Times New Roman" w:hAnsi="Times New Roman"/>
          <w:sz w:val="27"/>
          <w:szCs w:val="27"/>
        </w:rPr>
        <w:t xml:space="preserve"> căn cứ Quyết định thi hành./.</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546E83" w:rsidRPr="004357B2" w14:paraId="4359DDD8" w14:textId="77777777" w:rsidTr="00801B64">
        <w:tc>
          <w:tcPr>
            <w:tcW w:w="4786" w:type="dxa"/>
          </w:tcPr>
          <w:p w14:paraId="42886FC6" w14:textId="77777777" w:rsidR="00546E83" w:rsidRPr="00297EF4" w:rsidRDefault="00546E83" w:rsidP="00C33343">
            <w:pPr>
              <w:tabs>
                <w:tab w:val="left" w:pos="7280"/>
              </w:tabs>
              <w:jc w:val="both"/>
              <w:rPr>
                <w:rFonts w:ascii="Times New Roman" w:hAnsi="Times New Roman"/>
                <w:b/>
                <w:bCs w:val="0"/>
                <w:sz w:val="24"/>
                <w:szCs w:val="24"/>
                <w:lang w:val="vi-VN"/>
              </w:rPr>
            </w:pPr>
            <w:r w:rsidRPr="00297EF4">
              <w:rPr>
                <w:rFonts w:ascii="Times New Roman" w:hAnsi="Times New Roman"/>
                <w:b/>
                <w:bCs w:val="0"/>
                <w:sz w:val="24"/>
                <w:szCs w:val="24"/>
              </w:rPr>
              <w:t>Nơi nhận:</w:t>
            </w:r>
          </w:p>
          <w:p w14:paraId="0734E549"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Như Điều 3;</w:t>
            </w:r>
          </w:p>
          <w:p w14:paraId="134CD9A5"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Bộ NNPTNT;</w:t>
            </w:r>
          </w:p>
          <w:p w14:paraId="0646444B"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xml:space="preserve">- Vụ Pháp chế -Bộ Nội vụ; </w:t>
            </w:r>
          </w:p>
          <w:p w14:paraId="50B6B14F"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Vụ TCCB, Vụ PC- Bộ NNPTNT;</w:t>
            </w:r>
          </w:p>
          <w:p w14:paraId="0BBD0928"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Cục KTVB QPPL- Bộ Tư pháp;</w:t>
            </w:r>
          </w:p>
          <w:p w14:paraId="6E14F4C2"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TTTU, TTHĐNDTP;</w:t>
            </w:r>
          </w:p>
          <w:p w14:paraId="34FE9D47"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Đoàn ĐBQH TP;</w:t>
            </w:r>
          </w:p>
          <w:p w14:paraId="26E48EBA"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CT, các PCT UBND TP;</w:t>
            </w:r>
          </w:p>
          <w:p w14:paraId="2944388F"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CVP, các PCVP UBND TP;</w:t>
            </w:r>
          </w:p>
          <w:p w14:paraId="393A8843"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Công báo TP, Báo HP;</w:t>
            </w:r>
          </w:p>
          <w:p w14:paraId="158A42AA"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Cổng TTĐT TP;</w:t>
            </w:r>
          </w:p>
          <w:p w14:paraId="742C42CE"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Các phòng: NN&amp;TNMT, KSTTHC, NC&amp;KTGS, HC&amp;TH;</w:t>
            </w:r>
          </w:p>
          <w:p w14:paraId="610BCAE0"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CV: NN, NC&amp;KTGS;</w:t>
            </w:r>
          </w:p>
          <w:p w14:paraId="1C72DEE6" w14:textId="77777777" w:rsidR="00546E83" w:rsidRPr="004357B2" w:rsidRDefault="00546E83" w:rsidP="00C33343">
            <w:pPr>
              <w:tabs>
                <w:tab w:val="left" w:pos="7280"/>
              </w:tabs>
              <w:jc w:val="both"/>
              <w:rPr>
                <w:rFonts w:ascii="Times New Roman" w:hAnsi="Times New Roman"/>
                <w:sz w:val="22"/>
                <w:szCs w:val="22"/>
                <w:lang w:val="vi-VN"/>
              </w:rPr>
            </w:pPr>
            <w:r w:rsidRPr="004357B2">
              <w:rPr>
                <w:rFonts w:ascii="Times New Roman" w:hAnsi="Times New Roman"/>
                <w:sz w:val="22"/>
                <w:szCs w:val="22"/>
              </w:rPr>
              <w:t>- Đài PT và TH Hải Phòng;</w:t>
            </w:r>
          </w:p>
          <w:p w14:paraId="7DDDEA21" w14:textId="77777777" w:rsidR="00546E83" w:rsidRPr="004357B2" w:rsidRDefault="00546E83" w:rsidP="00C33343">
            <w:pPr>
              <w:tabs>
                <w:tab w:val="left" w:pos="7280"/>
              </w:tabs>
              <w:jc w:val="both"/>
              <w:rPr>
                <w:rFonts w:ascii="Times New Roman" w:hAnsi="Times New Roman"/>
                <w:sz w:val="27"/>
                <w:szCs w:val="27"/>
                <w:lang w:val="vi-VN"/>
              </w:rPr>
            </w:pPr>
            <w:r w:rsidRPr="004357B2">
              <w:rPr>
                <w:rFonts w:ascii="Times New Roman" w:hAnsi="Times New Roman"/>
                <w:sz w:val="22"/>
                <w:szCs w:val="22"/>
              </w:rPr>
              <w:t>- Lưu: VT.</w:t>
            </w:r>
          </w:p>
        </w:tc>
        <w:tc>
          <w:tcPr>
            <w:tcW w:w="4820" w:type="dxa"/>
          </w:tcPr>
          <w:p w14:paraId="456BE641" w14:textId="77777777" w:rsidR="00546E83" w:rsidRPr="004357B2" w:rsidRDefault="00546E83" w:rsidP="00C33343">
            <w:pPr>
              <w:tabs>
                <w:tab w:val="left" w:pos="7280"/>
              </w:tabs>
              <w:jc w:val="center"/>
              <w:rPr>
                <w:rFonts w:ascii="Times New Roman" w:hAnsi="Times New Roman"/>
                <w:b/>
                <w:lang w:val="vi-VN"/>
              </w:rPr>
            </w:pPr>
            <w:r w:rsidRPr="004357B2">
              <w:rPr>
                <w:rFonts w:ascii="Times New Roman" w:hAnsi="Times New Roman"/>
                <w:b/>
              </w:rPr>
              <w:t>TM. UỶ BAN NHÂN DÂN</w:t>
            </w:r>
          </w:p>
          <w:p w14:paraId="576D259A" w14:textId="77777777" w:rsidR="00546E83" w:rsidRPr="004357B2" w:rsidRDefault="00546E83" w:rsidP="00C33343">
            <w:pPr>
              <w:tabs>
                <w:tab w:val="left" w:pos="7280"/>
              </w:tabs>
              <w:jc w:val="center"/>
              <w:rPr>
                <w:rFonts w:ascii="Times New Roman" w:hAnsi="Times New Roman"/>
                <w:b/>
                <w:lang w:val="vi-VN"/>
              </w:rPr>
            </w:pPr>
            <w:r w:rsidRPr="004357B2">
              <w:rPr>
                <w:rFonts w:ascii="Times New Roman" w:hAnsi="Times New Roman"/>
                <w:b/>
              </w:rPr>
              <w:t xml:space="preserve">CHỦ TỊCH </w:t>
            </w:r>
          </w:p>
          <w:p w14:paraId="1148648F" w14:textId="77777777" w:rsidR="00546E83" w:rsidRPr="004357B2" w:rsidRDefault="00546E83" w:rsidP="00C33343">
            <w:pPr>
              <w:tabs>
                <w:tab w:val="left" w:pos="7280"/>
              </w:tabs>
              <w:jc w:val="center"/>
              <w:rPr>
                <w:rFonts w:ascii="Times New Roman" w:hAnsi="Times New Roman"/>
                <w:b/>
                <w:lang w:val="vi-VN"/>
              </w:rPr>
            </w:pPr>
          </w:p>
          <w:p w14:paraId="21466CBC" w14:textId="77777777" w:rsidR="00546E83" w:rsidRPr="004357B2" w:rsidRDefault="00546E83" w:rsidP="00C33343">
            <w:pPr>
              <w:tabs>
                <w:tab w:val="left" w:pos="7280"/>
              </w:tabs>
              <w:jc w:val="center"/>
              <w:rPr>
                <w:rFonts w:ascii="Times New Roman" w:hAnsi="Times New Roman"/>
                <w:b/>
                <w:lang w:val="vi-VN"/>
              </w:rPr>
            </w:pPr>
          </w:p>
          <w:p w14:paraId="25C63746" w14:textId="77777777" w:rsidR="00546E83" w:rsidRPr="004357B2" w:rsidRDefault="00546E83" w:rsidP="00C33343">
            <w:pPr>
              <w:tabs>
                <w:tab w:val="left" w:pos="7280"/>
              </w:tabs>
              <w:jc w:val="center"/>
              <w:rPr>
                <w:rFonts w:ascii="Times New Roman" w:hAnsi="Times New Roman"/>
                <w:b/>
                <w:lang w:val="vi-VN"/>
              </w:rPr>
            </w:pPr>
          </w:p>
          <w:p w14:paraId="40433D24" w14:textId="77777777" w:rsidR="00546E83" w:rsidRPr="004357B2" w:rsidRDefault="00546E83" w:rsidP="00C33343">
            <w:pPr>
              <w:tabs>
                <w:tab w:val="left" w:pos="7280"/>
              </w:tabs>
              <w:jc w:val="center"/>
              <w:rPr>
                <w:rFonts w:ascii="Times New Roman" w:hAnsi="Times New Roman"/>
                <w:b/>
                <w:lang w:val="vi-VN"/>
              </w:rPr>
            </w:pPr>
          </w:p>
          <w:p w14:paraId="6E8D5735" w14:textId="77777777" w:rsidR="00546E83" w:rsidRPr="004357B2" w:rsidRDefault="00546E83" w:rsidP="00C33343">
            <w:pPr>
              <w:tabs>
                <w:tab w:val="left" w:pos="7280"/>
              </w:tabs>
              <w:jc w:val="center"/>
              <w:rPr>
                <w:rFonts w:ascii="Times New Roman" w:hAnsi="Times New Roman"/>
                <w:b/>
                <w:lang w:val="vi-VN"/>
              </w:rPr>
            </w:pPr>
          </w:p>
          <w:p w14:paraId="3F5770E2" w14:textId="77777777" w:rsidR="00546E83" w:rsidRPr="004357B2" w:rsidRDefault="00546E83" w:rsidP="00C33343">
            <w:pPr>
              <w:tabs>
                <w:tab w:val="left" w:pos="7280"/>
              </w:tabs>
              <w:jc w:val="center"/>
              <w:rPr>
                <w:rFonts w:ascii="Times New Roman" w:hAnsi="Times New Roman"/>
                <w:b/>
                <w:lang w:val="vi-VN"/>
              </w:rPr>
            </w:pPr>
          </w:p>
          <w:p w14:paraId="189265D8" w14:textId="77777777" w:rsidR="00546E83" w:rsidRPr="004357B2" w:rsidRDefault="00546E83" w:rsidP="00C33343">
            <w:pPr>
              <w:tabs>
                <w:tab w:val="left" w:pos="7280"/>
              </w:tabs>
              <w:jc w:val="center"/>
              <w:rPr>
                <w:rFonts w:ascii="Times New Roman" w:hAnsi="Times New Roman"/>
                <w:b/>
                <w:sz w:val="27"/>
                <w:szCs w:val="27"/>
                <w:lang w:val="vi-VN"/>
              </w:rPr>
            </w:pPr>
            <w:r w:rsidRPr="004357B2">
              <w:rPr>
                <w:rFonts w:ascii="Times New Roman" w:hAnsi="Times New Roman"/>
                <w:b/>
              </w:rPr>
              <w:t>Nguyễn Văn Tùng</w:t>
            </w:r>
          </w:p>
        </w:tc>
      </w:tr>
    </w:tbl>
    <w:p w14:paraId="69A08128" w14:textId="77777777" w:rsidR="00546E83" w:rsidRPr="004357B2" w:rsidRDefault="00546E83" w:rsidP="00546E83">
      <w:pPr>
        <w:tabs>
          <w:tab w:val="left" w:pos="7280"/>
        </w:tabs>
        <w:spacing w:before="120" w:after="120" w:line="360" w:lineRule="atLeast"/>
        <w:ind w:firstLine="709"/>
        <w:jc w:val="both"/>
        <w:rPr>
          <w:rFonts w:ascii="Times New Roman" w:hAnsi="Times New Roman"/>
          <w:sz w:val="27"/>
          <w:szCs w:val="27"/>
          <w:lang w:val="vi-VN"/>
        </w:rPr>
      </w:pPr>
    </w:p>
    <w:p w14:paraId="4D87C5A1" w14:textId="77777777" w:rsidR="00546E83" w:rsidRPr="004357B2" w:rsidRDefault="00546E83" w:rsidP="00546E83">
      <w:pPr>
        <w:tabs>
          <w:tab w:val="left" w:pos="7280"/>
        </w:tabs>
        <w:spacing w:before="120" w:after="120" w:line="360" w:lineRule="atLeast"/>
        <w:ind w:firstLine="709"/>
        <w:jc w:val="both"/>
        <w:rPr>
          <w:rFonts w:ascii="Times New Roman" w:hAnsi="Times New Roman"/>
          <w:sz w:val="27"/>
          <w:szCs w:val="27"/>
          <w:lang w:val="vi-VN"/>
        </w:rPr>
      </w:pPr>
    </w:p>
    <w:p w14:paraId="6CB5931E" w14:textId="77777777" w:rsidR="00FE12FB" w:rsidRPr="004357B2" w:rsidRDefault="00FE12FB"/>
    <w:sectPr w:rsidR="00FE12FB" w:rsidRPr="004357B2" w:rsidSect="004E1445">
      <w:pgSz w:w="12240" w:h="15840"/>
      <w:pgMar w:top="1021"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83"/>
    <w:rsid w:val="001269FE"/>
    <w:rsid w:val="001726A2"/>
    <w:rsid w:val="00175234"/>
    <w:rsid w:val="00293B8C"/>
    <w:rsid w:val="00297EF4"/>
    <w:rsid w:val="00373F41"/>
    <w:rsid w:val="003948AE"/>
    <w:rsid w:val="004357B2"/>
    <w:rsid w:val="00475A2C"/>
    <w:rsid w:val="004E1445"/>
    <w:rsid w:val="00546E83"/>
    <w:rsid w:val="00562783"/>
    <w:rsid w:val="005955CE"/>
    <w:rsid w:val="005E6CF4"/>
    <w:rsid w:val="00711C55"/>
    <w:rsid w:val="007A4AE9"/>
    <w:rsid w:val="00801B64"/>
    <w:rsid w:val="008C37F1"/>
    <w:rsid w:val="00976B98"/>
    <w:rsid w:val="00B123F4"/>
    <w:rsid w:val="00D25C11"/>
    <w:rsid w:val="00D60BBA"/>
    <w:rsid w:val="00FE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83"/>
    <w:pPr>
      <w:spacing w:after="0" w:line="240" w:lineRule="auto"/>
    </w:pPr>
    <w:rPr>
      <w:rFonts w:ascii=".VnTime" w:eastAsia="Times New Roman" w:hAnsi=".VnTime" w:cs="Times New Roman"/>
      <w:bCs/>
      <w:sz w:val="28"/>
      <w:szCs w:val="28"/>
    </w:rPr>
  </w:style>
  <w:style w:type="paragraph" w:styleId="Heading1">
    <w:name w:val="heading 1"/>
    <w:basedOn w:val="Normal"/>
    <w:next w:val="Normal"/>
    <w:link w:val="Heading1Char"/>
    <w:qFormat/>
    <w:rsid w:val="00546E83"/>
    <w:pPr>
      <w:keepNext/>
      <w:jc w:val="center"/>
      <w:outlineLvl w:val="0"/>
    </w:pPr>
    <w:rPr>
      <w:rFonts w:ascii=".VnTimeH" w:hAnsi=".VnTimeH"/>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E83"/>
    <w:rPr>
      <w:rFonts w:ascii=".VnTimeH" w:eastAsia="Times New Roman" w:hAnsi=".VnTimeH" w:cs="Times New Roman"/>
      <w:b/>
      <w:bCs/>
      <w:sz w:val="30"/>
      <w:szCs w:val="24"/>
    </w:rPr>
  </w:style>
  <w:style w:type="table" w:styleId="TableGrid">
    <w:name w:val="Table Grid"/>
    <w:basedOn w:val="TableNormal"/>
    <w:uiPriority w:val="59"/>
    <w:rsid w:val="00546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1B64"/>
    <w:rPr>
      <w:sz w:val="16"/>
      <w:szCs w:val="16"/>
    </w:rPr>
  </w:style>
  <w:style w:type="paragraph" w:styleId="CommentText">
    <w:name w:val="annotation text"/>
    <w:basedOn w:val="Normal"/>
    <w:link w:val="CommentTextChar"/>
    <w:uiPriority w:val="99"/>
    <w:semiHidden/>
    <w:unhideWhenUsed/>
    <w:rsid w:val="00801B64"/>
    <w:rPr>
      <w:sz w:val="20"/>
      <w:szCs w:val="20"/>
    </w:rPr>
  </w:style>
  <w:style w:type="character" w:customStyle="1" w:styleId="CommentTextChar">
    <w:name w:val="Comment Text Char"/>
    <w:basedOn w:val="DefaultParagraphFont"/>
    <w:link w:val="CommentText"/>
    <w:uiPriority w:val="99"/>
    <w:semiHidden/>
    <w:rsid w:val="00801B64"/>
    <w:rPr>
      <w:rFonts w:ascii=".VnTime" w:eastAsia="Times New Roman" w:hAnsi=".VnTime" w:cs="Times New Roman"/>
      <w:bCs/>
      <w:sz w:val="20"/>
      <w:szCs w:val="20"/>
    </w:rPr>
  </w:style>
  <w:style w:type="paragraph" w:styleId="CommentSubject">
    <w:name w:val="annotation subject"/>
    <w:basedOn w:val="CommentText"/>
    <w:next w:val="CommentText"/>
    <w:link w:val="CommentSubjectChar"/>
    <w:uiPriority w:val="99"/>
    <w:semiHidden/>
    <w:unhideWhenUsed/>
    <w:rsid w:val="00801B64"/>
    <w:rPr>
      <w:b/>
    </w:rPr>
  </w:style>
  <w:style w:type="character" w:customStyle="1" w:styleId="CommentSubjectChar">
    <w:name w:val="Comment Subject Char"/>
    <w:basedOn w:val="CommentTextChar"/>
    <w:link w:val="CommentSubject"/>
    <w:uiPriority w:val="99"/>
    <w:semiHidden/>
    <w:rsid w:val="00801B64"/>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801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4"/>
    <w:rPr>
      <w:rFonts w:ascii="Segoe UI" w:eastAsia="Times New Roman" w:hAnsi="Segoe UI" w:cs="Segoe UI"/>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83"/>
    <w:pPr>
      <w:spacing w:after="0" w:line="240" w:lineRule="auto"/>
    </w:pPr>
    <w:rPr>
      <w:rFonts w:ascii=".VnTime" w:eastAsia="Times New Roman" w:hAnsi=".VnTime" w:cs="Times New Roman"/>
      <w:bCs/>
      <w:sz w:val="28"/>
      <w:szCs w:val="28"/>
    </w:rPr>
  </w:style>
  <w:style w:type="paragraph" w:styleId="Heading1">
    <w:name w:val="heading 1"/>
    <w:basedOn w:val="Normal"/>
    <w:next w:val="Normal"/>
    <w:link w:val="Heading1Char"/>
    <w:qFormat/>
    <w:rsid w:val="00546E83"/>
    <w:pPr>
      <w:keepNext/>
      <w:jc w:val="center"/>
      <w:outlineLvl w:val="0"/>
    </w:pPr>
    <w:rPr>
      <w:rFonts w:ascii=".VnTimeH" w:hAnsi=".VnTimeH"/>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E83"/>
    <w:rPr>
      <w:rFonts w:ascii=".VnTimeH" w:eastAsia="Times New Roman" w:hAnsi=".VnTimeH" w:cs="Times New Roman"/>
      <w:b/>
      <w:bCs/>
      <w:sz w:val="30"/>
      <w:szCs w:val="24"/>
    </w:rPr>
  </w:style>
  <w:style w:type="table" w:styleId="TableGrid">
    <w:name w:val="Table Grid"/>
    <w:basedOn w:val="TableNormal"/>
    <w:uiPriority w:val="59"/>
    <w:rsid w:val="00546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1B64"/>
    <w:rPr>
      <w:sz w:val="16"/>
      <w:szCs w:val="16"/>
    </w:rPr>
  </w:style>
  <w:style w:type="paragraph" w:styleId="CommentText">
    <w:name w:val="annotation text"/>
    <w:basedOn w:val="Normal"/>
    <w:link w:val="CommentTextChar"/>
    <w:uiPriority w:val="99"/>
    <w:semiHidden/>
    <w:unhideWhenUsed/>
    <w:rsid w:val="00801B64"/>
    <w:rPr>
      <w:sz w:val="20"/>
      <w:szCs w:val="20"/>
    </w:rPr>
  </w:style>
  <w:style w:type="character" w:customStyle="1" w:styleId="CommentTextChar">
    <w:name w:val="Comment Text Char"/>
    <w:basedOn w:val="DefaultParagraphFont"/>
    <w:link w:val="CommentText"/>
    <w:uiPriority w:val="99"/>
    <w:semiHidden/>
    <w:rsid w:val="00801B64"/>
    <w:rPr>
      <w:rFonts w:ascii=".VnTime" w:eastAsia="Times New Roman" w:hAnsi=".VnTime" w:cs="Times New Roman"/>
      <w:bCs/>
      <w:sz w:val="20"/>
      <w:szCs w:val="20"/>
    </w:rPr>
  </w:style>
  <w:style w:type="paragraph" w:styleId="CommentSubject">
    <w:name w:val="annotation subject"/>
    <w:basedOn w:val="CommentText"/>
    <w:next w:val="CommentText"/>
    <w:link w:val="CommentSubjectChar"/>
    <w:uiPriority w:val="99"/>
    <w:semiHidden/>
    <w:unhideWhenUsed/>
    <w:rsid w:val="00801B64"/>
    <w:rPr>
      <w:b/>
    </w:rPr>
  </w:style>
  <w:style w:type="character" w:customStyle="1" w:styleId="CommentSubjectChar">
    <w:name w:val="Comment Subject Char"/>
    <w:basedOn w:val="CommentTextChar"/>
    <w:link w:val="CommentSubject"/>
    <w:uiPriority w:val="99"/>
    <w:semiHidden/>
    <w:rsid w:val="00801B64"/>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801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4"/>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2023-07-30T15:50:00Z</dcterms:created>
  <dcterms:modified xsi:type="dcterms:W3CDTF">2023-07-30T15:50:00Z</dcterms:modified>
</cp:coreProperties>
</file>